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0F2" w:rsidRPr="00CC10F2" w:rsidRDefault="00CC10F2" w:rsidP="00CC10F2">
      <w:pPr>
        <w:pStyle w:val="Default"/>
        <w:jc w:val="center"/>
        <w:rPr>
          <w:b/>
          <w:bCs/>
          <w:sz w:val="36"/>
          <w:szCs w:val="36"/>
        </w:rPr>
      </w:pPr>
      <w:r w:rsidRPr="00CC10F2">
        <w:rPr>
          <w:b/>
          <w:bCs/>
          <w:sz w:val="36"/>
          <w:szCs w:val="36"/>
        </w:rPr>
        <w:t>INDIAN COMPANIES ACT, 2013</w:t>
      </w:r>
    </w:p>
    <w:p w:rsidR="00CC10F2" w:rsidRPr="00CC10F2" w:rsidRDefault="00CC10F2" w:rsidP="00CC10F2">
      <w:pPr>
        <w:pStyle w:val="Default"/>
        <w:rPr>
          <w:sz w:val="28"/>
          <w:szCs w:val="28"/>
        </w:rPr>
      </w:pPr>
      <w:r w:rsidRPr="00CC10F2">
        <w:rPr>
          <w:b/>
          <w:bCs/>
          <w:sz w:val="28"/>
          <w:szCs w:val="28"/>
        </w:rPr>
        <w:t>39. Allotment of securities by company.</w:t>
      </w:r>
      <w:r w:rsidRPr="00CC10F2">
        <w:rPr>
          <w:sz w:val="28"/>
          <w:szCs w:val="28"/>
        </w:rPr>
        <w:t>—</w:t>
      </w:r>
    </w:p>
    <w:p w:rsidR="00CC10F2" w:rsidRPr="00CC10F2" w:rsidRDefault="00CC10F2" w:rsidP="00CC10F2">
      <w:pPr>
        <w:pStyle w:val="Default"/>
        <w:rPr>
          <w:sz w:val="28"/>
          <w:szCs w:val="28"/>
        </w:rPr>
      </w:pPr>
      <w:r w:rsidRPr="00CC10F2">
        <w:rPr>
          <w:sz w:val="28"/>
          <w:szCs w:val="28"/>
        </w:rPr>
        <w:t>(</w:t>
      </w:r>
      <w:r w:rsidRPr="00CC10F2">
        <w:rPr>
          <w:i/>
          <w:iCs/>
          <w:sz w:val="28"/>
          <w:szCs w:val="28"/>
        </w:rPr>
        <w:t>1</w:t>
      </w:r>
      <w:r w:rsidRPr="00CC10F2">
        <w:rPr>
          <w:sz w:val="28"/>
          <w:szCs w:val="28"/>
        </w:rPr>
        <w:t>) No allotment of any securities of a company offered to the public f</w:t>
      </w:r>
      <w:bookmarkStart w:id="0" w:name="_GoBack"/>
      <w:bookmarkEnd w:id="0"/>
      <w:r w:rsidRPr="00CC10F2">
        <w:rPr>
          <w:sz w:val="28"/>
          <w:szCs w:val="28"/>
        </w:rPr>
        <w:t xml:space="preserve">or subscription shall be made unless the amount stated in the prospectus as the minimum amount has been subscribed and the sums payable on application for the amount so stated have been paid to and received by the company by cheque or other instrument. </w:t>
      </w:r>
    </w:p>
    <w:p w:rsidR="00CC10F2" w:rsidRPr="00CC10F2" w:rsidRDefault="00CC10F2" w:rsidP="00CC10F2">
      <w:pPr>
        <w:pStyle w:val="Default"/>
        <w:rPr>
          <w:sz w:val="28"/>
          <w:szCs w:val="28"/>
        </w:rPr>
      </w:pPr>
      <w:r w:rsidRPr="00CC10F2">
        <w:rPr>
          <w:sz w:val="28"/>
          <w:szCs w:val="28"/>
          <w:highlight w:val="yellow"/>
        </w:rPr>
        <w:t>(</w:t>
      </w:r>
      <w:r w:rsidRPr="00CC10F2">
        <w:rPr>
          <w:i/>
          <w:iCs/>
          <w:sz w:val="28"/>
          <w:szCs w:val="28"/>
          <w:highlight w:val="yellow"/>
        </w:rPr>
        <w:t>2</w:t>
      </w:r>
      <w:r w:rsidRPr="00CC10F2">
        <w:rPr>
          <w:sz w:val="28"/>
          <w:szCs w:val="28"/>
          <w:highlight w:val="yellow"/>
        </w:rPr>
        <w:t xml:space="preserve">) The amount payable on application on every security shall not be less than five per cent. </w:t>
      </w:r>
      <w:proofErr w:type="gramStart"/>
      <w:r w:rsidRPr="00CC10F2">
        <w:rPr>
          <w:sz w:val="28"/>
          <w:szCs w:val="28"/>
          <w:highlight w:val="yellow"/>
        </w:rPr>
        <w:t>of</w:t>
      </w:r>
      <w:proofErr w:type="gramEnd"/>
      <w:r w:rsidRPr="00CC10F2">
        <w:rPr>
          <w:sz w:val="28"/>
          <w:szCs w:val="28"/>
          <w:highlight w:val="yellow"/>
        </w:rPr>
        <w:t xml:space="preserve"> the nominal amount of the security or such other percentage or amount, as may be specified by the Securities and Exchange Board by making regulations in this behalf.</w:t>
      </w:r>
      <w:r w:rsidRPr="00CC10F2">
        <w:rPr>
          <w:sz w:val="28"/>
          <w:szCs w:val="28"/>
        </w:rPr>
        <w:t xml:space="preserve"> </w:t>
      </w:r>
    </w:p>
    <w:p w:rsidR="00CC10F2" w:rsidRPr="00CC10F2" w:rsidRDefault="00CC10F2" w:rsidP="00CC10F2">
      <w:pPr>
        <w:pStyle w:val="Default"/>
        <w:rPr>
          <w:sz w:val="28"/>
          <w:szCs w:val="28"/>
        </w:rPr>
      </w:pPr>
      <w:r w:rsidRPr="00CC10F2">
        <w:rPr>
          <w:sz w:val="28"/>
          <w:szCs w:val="28"/>
        </w:rPr>
        <w:t>(</w:t>
      </w:r>
      <w:r w:rsidRPr="00CC10F2">
        <w:rPr>
          <w:i/>
          <w:iCs/>
          <w:sz w:val="28"/>
          <w:szCs w:val="28"/>
        </w:rPr>
        <w:t>3</w:t>
      </w:r>
      <w:r w:rsidRPr="00CC10F2">
        <w:rPr>
          <w:sz w:val="28"/>
          <w:szCs w:val="28"/>
        </w:rPr>
        <w:t>) If the stated minimum amount has not been subscribed and the sum payable on application is not received within a period of thirty days from the date of issue of the prospectus, or such other period as may be specified by the Securities and Exchange Board, the amount received under sub-section (</w:t>
      </w:r>
      <w:r w:rsidRPr="00CC10F2">
        <w:rPr>
          <w:i/>
          <w:iCs/>
          <w:sz w:val="28"/>
          <w:szCs w:val="28"/>
        </w:rPr>
        <w:t>1</w:t>
      </w:r>
      <w:r w:rsidRPr="00CC10F2">
        <w:rPr>
          <w:sz w:val="28"/>
          <w:szCs w:val="28"/>
        </w:rPr>
        <w:t xml:space="preserve">) shall be returned within such time and manner as may be prescribed. </w:t>
      </w:r>
    </w:p>
    <w:p w:rsidR="00CC10F2" w:rsidRPr="00CC10F2" w:rsidRDefault="00CC10F2" w:rsidP="00CC10F2">
      <w:pPr>
        <w:pStyle w:val="Default"/>
        <w:rPr>
          <w:sz w:val="28"/>
          <w:szCs w:val="28"/>
        </w:rPr>
      </w:pPr>
      <w:r w:rsidRPr="00CC10F2">
        <w:rPr>
          <w:sz w:val="28"/>
          <w:szCs w:val="28"/>
        </w:rPr>
        <w:t>(</w:t>
      </w:r>
      <w:r w:rsidRPr="00CC10F2">
        <w:rPr>
          <w:i/>
          <w:iCs/>
          <w:sz w:val="28"/>
          <w:szCs w:val="28"/>
        </w:rPr>
        <w:t>4</w:t>
      </w:r>
      <w:r w:rsidRPr="00CC10F2">
        <w:rPr>
          <w:sz w:val="28"/>
          <w:szCs w:val="28"/>
        </w:rPr>
        <w:t>) Whenever a company having a share capital makes any allotment of securities</w:t>
      </w:r>
      <w:r w:rsidRPr="00CC10F2">
        <w:rPr>
          <w:b/>
          <w:bCs/>
          <w:sz w:val="28"/>
          <w:szCs w:val="28"/>
        </w:rPr>
        <w:t xml:space="preserve">, </w:t>
      </w:r>
      <w:r w:rsidRPr="00CC10F2">
        <w:rPr>
          <w:sz w:val="28"/>
          <w:szCs w:val="28"/>
        </w:rPr>
        <w:t xml:space="preserve">it shall file with the Registrar a return of allotment in such manner as may be prescribed. </w:t>
      </w:r>
    </w:p>
    <w:p w:rsidR="00BF20E6" w:rsidRPr="00CC10F2" w:rsidRDefault="00CC10F2" w:rsidP="00CC10F2">
      <w:pPr>
        <w:rPr>
          <w:rFonts w:ascii="Times New Roman" w:hAnsi="Times New Roman" w:cs="Times New Roman"/>
          <w:sz w:val="28"/>
          <w:szCs w:val="28"/>
        </w:rPr>
      </w:pPr>
      <w:r w:rsidRPr="00CC10F2">
        <w:rPr>
          <w:rFonts w:ascii="Times New Roman" w:hAnsi="Times New Roman" w:cs="Times New Roman"/>
          <w:sz w:val="28"/>
          <w:szCs w:val="28"/>
        </w:rPr>
        <w:t>(</w:t>
      </w:r>
      <w:r w:rsidRPr="00CC10F2">
        <w:rPr>
          <w:rFonts w:ascii="Times New Roman" w:hAnsi="Times New Roman" w:cs="Times New Roman"/>
          <w:i/>
          <w:iCs/>
          <w:sz w:val="28"/>
          <w:szCs w:val="28"/>
        </w:rPr>
        <w:t>5</w:t>
      </w:r>
      <w:r w:rsidRPr="00CC10F2">
        <w:rPr>
          <w:rFonts w:ascii="Times New Roman" w:hAnsi="Times New Roman" w:cs="Times New Roman"/>
          <w:sz w:val="28"/>
          <w:szCs w:val="28"/>
        </w:rPr>
        <w:t>) In case of any default under sub-section (</w:t>
      </w:r>
      <w:r w:rsidRPr="00CC10F2">
        <w:rPr>
          <w:rFonts w:ascii="Times New Roman" w:hAnsi="Times New Roman" w:cs="Times New Roman"/>
          <w:i/>
          <w:iCs/>
          <w:sz w:val="28"/>
          <w:szCs w:val="28"/>
        </w:rPr>
        <w:t>3</w:t>
      </w:r>
      <w:r w:rsidRPr="00CC10F2">
        <w:rPr>
          <w:rFonts w:ascii="Times New Roman" w:hAnsi="Times New Roman" w:cs="Times New Roman"/>
          <w:sz w:val="28"/>
          <w:szCs w:val="28"/>
        </w:rPr>
        <w:t>) or sub-section (</w:t>
      </w:r>
      <w:r w:rsidRPr="00CC10F2">
        <w:rPr>
          <w:rFonts w:ascii="Times New Roman" w:hAnsi="Times New Roman" w:cs="Times New Roman"/>
          <w:i/>
          <w:iCs/>
          <w:sz w:val="28"/>
          <w:szCs w:val="28"/>
        </w:rPr>
        <w:t>4</w:t>
      </w:r>
      <w:r w:rsidRPr="00CC10F2">
        <w:rPr>
          <w:rFonts w:ascii="Times New Roman" w:hAnsi="Times New Roman" w:cs="Times New Roman"/>
          <w:sz w:val="28"/>
          <w:szCs w:val="28"/>
        </w:rPr>
        <w:t>), the company and its officer who is in default shall be liable to a penalty, for each default, of one thousand rupees for each day during which such default continues or one lakh rupees, whichever is less.</w:t>
      </w:r>
    </w:p>
    <w:sectPr w:rsidR="00BF20E6" w:rsidRPr="00CC1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C5"/>
    <w:rsid w:val="00BF20E6"/>
    <w:rsid w:val="00CC10F2"/>
    <w:rsid w:val="00D941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DB525-DBC0-45B1-874C-B265E523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10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1256</Characters>
  <Application>Microsoft Office Word</Application>
  <DocSecurity>0</DocSecurity>
  <Lines>10</Lines>
  <Paragraphs>2</Paragraphs>
  <ScaleCrop>false</ScaleCrop>
  <Company>HP</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2019-06-11T18:56:00Z</dcterms:created>
  <dcterms:modified xsi:type="dcterms:W3CDTF">2019-06-11T18:57:00Z</dcterms:modified>
</cp:coreProperties>
</file>